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6C9FB6" w14:textId="0137DE51" w:rsidR="00144993" w:rsidRPr="00144993" w:rsidRDefault="00144993" w:rsidP="0014499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4993">
        <w:rPr>
          <w:rFonts w:ascii="Times New Roman" w:hAnsi="Times New Roman" w:cs="Times New Roman"/>
          <w:b/>
          <w:bCs/>
          <w:sz w:val="24"/>
          <w:szCs w:val="24"/>
        </w:rPr>
        <w:t>СВОДНАЯ ТАБЛИЦА</w:t>
      </w:r>
    </w:p>
    <w:p w14:paraId="6503C6C5" w14:textId="2F143CFD" w:rsidR="002D59F6" w:rsidRPr="00144993" w:rsidRDefault="00144993" w:rsidP="0014499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4993">
        <w:rPr>
          <w:rFonts w:ascii="Times New Roman" w:hAnsi="Times New Roman" w:cs="Times New Roman"/>
          <w:b/>
          <w:bCs/>
          <w:sz w:val="24"/>
          <w:szCs w:val="24"/>
        </w:rPr>
        <w:t>по замечаниям и предложениям к проекту Закона Кыргызской Республики  о Судебных приставах, проекту Закона Кыргызской Республики «О внесении изменений в некоторые законодательные акты Кыргызской Республики (в законы Кыргызской Республики «Об установления воинских званий, классных чинов, специальных чинов и специальных званий», «О государственной гражданской службе и муниципальной службе»)»</w:t>
      </w:r>
      <w:r w:rsidR="006A3920">
        <w:rPr>
          <w:rFonts w:ascii="Times New Roman" w:hAnsi="Times New Roman" w:cs="Times New Roman"/>
          <w:b/>
          <w:bCs/>
          <w:sz w:val="24"/>
          <w:szCs w:val="24"/>
        </w:rPr>
        <w:t xml:space="preserve"> от 28 апреля 2022 года</w:t>
      </w:r>
    </w:p>
    <w:p w14:paraId="4624931A" w14:textId="0C549F6E" w:rsidR="00144993" w:rsidRDefault="00144993" w:rsidP="001449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3"/>
        <w:gridCol w:w="7622"/>
        <w:gridCol w:w="4805"/>
      </w:tblGrid>
      <w:tr w:rsidR="0073406B" w14:paraId="49F6084C" w14:textId="77777777" w:rsidTr="00223817">
        <w:tc>
          <w:tcPr>
            <w:tcW w:w="1980" w:type="dxa"/>
          </w:tcPr>
          <w:p w14:paraId="4813EC95" w14:textId="4EF1A73C" w:rsidR="0073406B" w:rsidRPr="0073406B" w:rsidRDefault="0073406B" w:rsidP="007340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0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государственного органа</w:t>
            </w:r>
          </w:p>
        </w:tc>
        <w:tc>
          <w:tcPr>
            <w:tcW w:w="7726" w:type="dxa"/>
          </w:tcPr>
          <w:p w14:paraId="3F67EB8B" w14:textId="73330B21" w:rsidR="0073406B" w:rsidRPr="0073406B" w:rsidRDefault="0073406B" w:rsidP="007340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0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Замечания и предложения</w:t>
            </w:r>
          </w:p>
        </w:tc>
        <w:tc>
          <w:tcPr>
            <w:tcW w:w="4854" w:type="dxa"/>
          </w:tcPr>
          <w:p w14:paraId="61ACD0B4" w14:textId="77777777" w:rsidR="0073406B" w:rsidRPr="0073406B" w:rsidRDefault="0073406B" w:rsidP="007340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0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Учтено / Не учтено</w:t>
            </w:r>
          </w:p>
          <w:p w14:paraId="10C3FE0E" w14:textId="49D0B146" w:rsidR="0073406B" w:rsidRPr="0073406B" w:rsidRDefault="0073406B" w:rsidP="007340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0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</w:t>
            </w:r>
          </w:p>
        </w:tc>
      </w:tr>
      <w:tr w:rsidR="0073406B" w14:paraId="33172FFD" w14:textId="77777777" w:rsidTr="00E53FB5">
        <w:tc>
          <w:tcPr>
            <w:tcW w:w="14560" w:type="dxa"/>
            <w:gridSpan w:val="3"/>
          </w:tcPr>
          <w:p w14:paraId="1805D709" w14:textId="72E030D7" w:rsidR="0073406B" w:rsidRPr="0073406B" w:rsidRDefault="0073406B" w:rsidP="007340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</w:t>
            </w:r>
            <w:r w:rsidRPr="0014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проекту Закона Кыргызской </w:t>
            </w:r>
            <w:proofErr w:type="gramStart"/>
            <w:r w:rsidRPr="0014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Республики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4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Судебных приставах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73406B" w:rsidRPr="00223817" w14:paraId="7EC66A64" w14:textId="77777777" w:rsidTr="00223817">
        <w:tc>
          <w:tcPr>
            <w:tcW w:w="1980" w:type="dxa"/>
            <w:vMerge w:val="restart"/>
          </w:tcPr>
          <w:p w14:paraId="701FAFC2" w14:textId="293615BE" w:rsidR="0073406B" w:rsidRPr="00223817" w:rsidRDefault="0073406B" w:rsidP="00144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Президента Кыргызской Республики</w:t>
            </w:r>
          </w:p>
        </w:tc>
        <w:tc>
          <w:tcPr>
            <w:tcW w:w="7726" w:type="dxa"/>
          </w:tcPr>
          <w:p w14:paraId="7E8D01EA" w14:textId="77777777" w:rsidR="00223817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В абзаце 1 части 1 статьи 1 </w:t>
            </w: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проекта Закона указано, что служба судебных приставов является одним из видов  государственной службы, представляющей собой профессиональную служебную деятельность граждан Кыргызской Республики на должностях в специализированной службе судебной системы Кыргызской Республики, осуществляющих на правах правоохранительных органов функции по обеспечению и поддержанию общественного порядка в здании, залах и помещениях суда во время судебного заседания, а также иные задачи, установленные законодательством Кыргызской Республики, регулирующим вопросы деятельности органов судебной власти.</w:t>
            </w:r>
          </w:p>
          <w:p w14:paraId="0AA6A708" w14:textId="540DD928" w:rsidR="0073406B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В целях придания ясности и точного отнесения к видам деятельности, а также единого толкования в настоящей статье необходимо исключить слова «осуществляющих на правах правоохранительных органов функции», определив при этом специализированной службой судебной системы, сотрудникам которой проектом Закона предусмотрено присвоение специальных званий, ношение и хранение специальных средств и табельного оружия и т.д.</w:t>
            </w:r>
            <w:r w:rsidR="0073406B" w:rsidRPr="00223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4" w:type="dxa"/>
          </w:tcPr>
          <w:p w14:paraId="7F9054A7" w14:textId="77777777" w:rsidR="0073406B" w:rsidRDefault="002D36D2" w:rsidP="002D3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</w:p>
          <w:p w14:paraId="366293A1" w14:textId="4E3C6F8D" w:rsidR="002D36D2" w:rsidRPr="00223817" w:rsidRDefault="002D36D2" w:rsidP="006A3920">
            <w:pPr>
              <w:tabs>
                <w:tab w:val="left" w:pos="0"/>
              </w:tabs>
              <w:spacing w:after="12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06B" w:rsidRPr="00223817" w14:paraId="5CBA74C0" w14:textId="77777777" w:rsidTr="00223817">
        <w:tc>
          <w:tcPr>
            <w:tcW w:w="1980" w:type="dxa"/>
            <w:vMerge/>
          </w:tcPr>
          <w:p w14:paraId="0ED10560" w14:textId="77777777" w:rsidR="0073406B" w:rsidRPr="00223817" w:rsidRDefault="0073406B" w:rsidP="00144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6" w:type="dxa"/>
          </w:tcPr>
          <w:p w14:paraId="103D2418" w14:textId="77777777" w:rsidR="00223817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В соответствии с пунктом 5 статьи 2 </w:t>
            </w: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 xml:space="preserve">проекта Закона на судебного пристава возлагаются задачи по обеспечению </w:t>
            </w:r>
            <w:r w:rsidRPr="00223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охраны судей, </w:t>
            </w: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 xml:space="preserve">присяжных заседателей и других участников процесса, а также охраны судебных исполнителей и лиц, участвующих в исполнительных действиях, </w:t>
            </w:r>
            <w:r w:rsidRPr="00223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 время совершения этих действиях, </w:t>
            </w: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за исключением случаев, предусмотренных Законом Кыргызской Республики «О защите прав свидетелей, потерпевших и иных участников уголовного судопроизводства».</w:t>
            </w:r>
          </w:p>
          <w:p w14:paraId="149E5495" w14:textId="77777777" w:rsidR="00223817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Отмечаем, что нередко при осуществлении правосудия криминальное воздействие имеет место и в отношении самих судей путем преследования и применения либо угрозы применения насилия в отношении него и членов его семьи.</w:t>
            </w:r>
          </w:p>
          <w:p w14:paraId="191FA3E2" w14:textId="5A8BA1B3" w:rsidR="00223817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Согласно статье 35 конституционного Закона Кыргызской Республики «О статусе судей Кыргызской Республики» при наличии угрозы посягательства на жизнь здоровье и имущество судья обеспечивается государственной защитой. При необходимости указанные меры безопасности применяться и в отношении близких родственников судьи. Условия и порядок применения мер безопасности устанавливаются Кабинетом Министров Кыргызской Республики.</w:t>
            </w:r>
          </w:p>
          <w:p w14:paraId="03C7FE82" w14:textId="36D5DAE5" w:rsidR="0073406B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 xml:space="preserve">Однако в настоящее время отсутствует механизм обеспечения мер безопасности судьи, в связи с чем </w:t>
            </w:r>
            <w:r w:rsidRPr="00223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предлагаем </w:t>
            </w: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предусмотреть в статье 2 проекта Закона включение в задачи судебного пристава мер по обеспечению безопасности и охраны судьи при наличии реальной угрозы безопасности, разработав при этом подобный механизм, утверждаемый Кабинетом Министров Кыргызской Республики.</w:t>
            </w:r>
          </w:p>
        </w:tc>
        <w:tc>
          <w:tcPr>
            <w:tcW w:w="4854" w:type="dxa"/>
          </w:tcPr>
          <w:p w14:paraId="24CFCA73" w14:textId="77777777" w:rsidR="0073406B" w:rsidRPr="006A3920" w:rsidRDefault="002D36D2" w:rsidP="002D3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учтено</w:t>
            </w:r>
          </w:p>
          <w:p w14:paraId="5065E107" w14:textId="77777777" w:rsidR="006A3920" w:rsidRPr="006A3920" w:rsidRDefault="002D36D2" w:rsidP="002D36D2">
            <w:pPr>
              <w:ind w:firstLine="708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</w:pPr>
            <w:r w:rsidRPr="006A3920">
              <w:rPr>
                <w:rFonts w:ascii="Times New Roman" w:hAnsi="Times New Roman" w:cs="Times New Roman"/>
                <w:sz w:val="24"/>
                <w:szCs w:val="24"/>
              </w:rPr>
              <w:t>Согласно части 1 статьи 2 Закона Кыргызской Республики «О защите прав участников уголовного судопроизводства»</w:t>
            </w:r>
            <w:r w:rsidR="006A3920" w:rsidRPr="006A3920">
              <w:rPr>
                <w:rFonts w:ascii="Times New Roman" w:hAnsi="Times New Roman" w:cs="Times New Roman"/>
                <w:sz w:val="24"/>
                <w:szCs w:val="24"/>
              </w:rPr>
              <w:t xml:space="preserve"> и согласно статьи 75 Уголовно-процессуального Кодекса Кыргызской Республики</w:t>
            </w:r>
            <w:r w:rsidRPr="006A39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A3920" w:rsidRPr="006A3920">
              <w:rPr>
                <w:rFonts w:ascii="Times New Roman" w:hAnsi="Times New Roman" w:cs="Times New Roman"/>
                <w:sz w:val="24"/>
                <w:szCs w:val="24"/>
              </w:rPr>
              <w:t xml:space="preserve">судьи и </w:t>
            </w:r>
            <w:r w:rsidR="006A3920" w:rsidRPr="006A3920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их близкие родственники, супруг (супруга) </w:t>
            </w:r>
            <w:r w:rsidR="006A3920" w:rsidRPr="006A3920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включены в </w:t>
            </w:r>
            <w:r w:rsidR="006A3920" w:rsidRPr="006A3920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lastRenderedPageBreak/>
              <w:t>число субъектов (лиц) подлежащих государственной защите.</w:t>
            </w:r>
          </w:p>
          <w:p w14:paraId="2A7B7168" w14:textId="6F76BC68" w:rsidR="002D36D2" w:rsidRPr="00223817" w:rsidRDefault="002D36D2" w:rsidP="002D36D2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06B" w:rsidRPr="00223817" w14:paraId="4BA99642" w14:textId="77777777" w:rsidTr="00223817">
        <w:tc>
          <w:tcPr>
            <w:tcW w:w="1980" w:type="dxa"/>
            <w:vMerge/>
          </w:tcPr>
          <w:p w14:paraId="65379BFA" w14:textId="77777777" w:rsidR="0073406B" w:rsidRPr="00223817" w:rsidRDefault="0073406B" w:rsidP="00144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6" w:type="dxa"/>
          </w:tcPr>
          <w:p w14:paraId="2167AA27" w14:textId="453B5670" w:rsidR="0073406B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В части 2 статьи 3 </w:t>
            </w: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проекта Закона слова «Законодательство о государственной службе» заменить словами «Закон Кыргызской Республики «О государственной гражданской службе и муниципальной службе» с тем, чтобы внести ясность и конкретику в применение норм закона.</w:t>
            </w:r>
          </w:p>
        </w:tc>
        <w:tc>
          <w:tcPr>
            <w:tcW w:w="4854" w:type="dxa"/>
          </w:tcPr>
          <w:p w14:paraId="20F755F7" w14:textId="551E9C53" w:rsidR="0073406B" w:rsidRPr="00223817" w:rsidRDefault="00695D58" w:rsidP="00695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</w:p>
        </w:tc>
      </w:tr>
      <w:tr w:rsidR="0073406B" w:rsidRPr="00223817" w14:paraId="79446A08" w14:textId="77777777" w:rsidTr="00223817">
        <w:tc>
          <w:tcPr>
            <w:tcW w:w="1980" w:type="dxa"/>
            <w:vMerge/>
          </w:tcPr>
          <w:p w14:paraId="7E685C26" w14:textId="77777777" w:rsidR="0073406B" w:rsidRPr="00223817" w:rsidRDefault="0073406B" w:rsidP="00144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6" w:type="dxa"/>
          </w:tcPr>
          <w:p w14:paraId="60CE8FB9" w14:textId="713183AC" w:rsidR="00223817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В пункте 2 части 3 статьи 4 </w:t>
            </w: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проекта Закона указано, что на должность судебного пристава не может быть назначено лицо, в отношении которого осуществляется уголовное преследование либо уголовное преследование прекращено за истечением срока давности, в связи с отказом потерпевшего от публичного и частно-публичного обвинения и (или) при достижении примирения с потерпевшим, вследствие акта об амнистии.</w:t>
            </w:r>
          </w:p>
          <w:p w14:paraId="6F6CA883" w14:textId="77777777" w:rsidR="00223817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Отмечаем, что согласно части 6 статьи 27 УПК Кыргызской Республики обстоятельства, указанные в пунктах 1-6, 8 и 10 части 1 настоящей статьи, относятся к реабилитирующим. Соответственно все остальные пункты, в том числе в отношении лица, подлежащего освобождению от уголовной ответственности в силу положений Особенной части Уголовного кодекса, отказ прокурора во время судебного разбирательства от поддержания обвинения относятся к не реабилитирующим основаниям.</w:t>
            </w:r>
          </w:p>
          <w:p w14:paraId="04A4098E" w14:textId="77A2650E" w:rsidR="0073406B" w:rsidRPr="00223817" w:rsidRDefault="00223817" w:rsidP="002F3F6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связи с чем вышеотмеченные три основания необходимо изменить на «прекращение уголовного преследования по не реабилитирующим основаниям».</w:t>
            </w:r>
          </w:p>
        </w:tc>
        <w:tc>
          <w:tcPr>
            <w:tcW w:w="4854" w:type="dxa"/>
          </w:tcPr>
          <w:p w14:paraId="240F47DB" w14:textId="3F4A4E7C" w:rsidR="0073406B" w:rsidRPr="00223817" w:rsidRDefault="00695D58" w:rsidP="00695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Учтено </w:t>
            </w:r>
          </w:p>
        </w:tc>
      </w:tr>
      <w:tr w:rsidR="002F3F6E" w:rsidRPr="00223817" w14:paraId="656355E4" w14:textId="77777777" w:rsidTr="00223817">
        <w:tc>
          <w:tcPr>
            <w:tcW w:w="1980" w:type="dxa"/>
            <w:vMerge/>
          </w:tcPr>
          <w:p w14:paraId="46673FDF" w14:textId="77777777" w:rsidR="002F3F6E" w:rsidRPr="00223817" w:rsidRDefault="002F3F6E" w:rsidP="00144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6" w:type="dxa"/>
          </w:tcPr>
          <w:p w14:paraId="020A1832" w14:textId="2927D1A5" w:rsidR="002F3F6E" w:rsidRPr="00223817" w:rsidRDefault="002F3F6E" w:rsidP="00223817">
            <w:pPr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В части 6 статьи 4 </w:t>
            </w: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проекта Закона слова «Законодательств о государственной службе» заменить словами «Закон Кыргызской Республики «О государственной гражданской службе и муниципальной службе</w:t>
            </w:r>
            <w:proofErr w:type="gramStart"/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», с тем, чтобы</w:t>
            </w:r>
            <w:proofErr w:type="gramEnd"/>
            <w:r w:rsidRPr="00223817">
              <w:rPr>
                <w:rFonts w:ascii="Times New Roman" w:hAnsi="Times New Roman" w:cs="Times New Roman"/>
                <w:sz w:val="24"/>
                <w:szCs w:val="24"/>
              </w:rPr>
              <w:t xml:space="preserve"> внести ясность и конкретику в применение норм закона.</w:t>
            </w:r>
          </w:p>
        </w:tc>
        <w:tc>
          <w:tcPr>
            <w:tcW w:w="4854" w:type="dxa"/>
          </w:tcPr>
          <w:p w14:paraId="584EE2E5" w14:textId="183D2FB3" w:rsidR="002F3F6E" w:rsidRPr="00223817" w:rsidRDefault="00695D58" w:rsidP="00695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</w:p>
        </w:tc>
      </w:tr>
      <w:tr w:rsidR="0073406B" w:rsidRPr="00223817" w14:paraId="48267353" w14:textId="77777777" w:rsidTr="00223817">
        <w:tc>
          <w:tcPr>
            <w:tcW w:w="1980" w:type="dxa"/>
            <w:vMerge/>
          </w:tcPr>
          <w:p w14:paraId="18A7C0CD" w14:textId="77777777" w:rsidR="0073406B" w:rsidRPr="00223817" w:rsidRDefault="0073406B" w:rsidP="00144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6" w:type="dxa"/>
          </w:tcPr>
          <w:p w14:paraId="769C304B" w14:textId="473E62A1" w:rsidR="0073406B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В части 2 статьи 5 </w:t>
            </w: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проекта Закона необходимо исключить дублирующие нормы и предусмотреть отсылочную норму о том, что специальные звания, прис</w:t>
            </w:r>
            <w:r w:rsidR="002F3F6E">
              <w:rPr>
                <w:rFonts w:ascii="Times New Roman" w:hAnsi="Times New Roman" w:cs="Times New Roman"/>
                <w:sz w:val="24"/>
                <w:szCs w:val="24"/>
              </w:rPr>
              <w:t>ваи</w:t>
            </w: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ваемые судебным приставам, устанавливаются в соответствии с Законом Кыргызской Республики «Об установлении воинских званий, классных чинов, специальных классных чинов и специальных званий».</w:t>
            </w:r>
          </w:p>
        </w:tc>
        <w:tc>
          <w:tcPr>
            <w:tcW w:w="4854" w:type="dxa"/>
          </w:tcPr>
          <w:p w14:paraId="60F59372" w14:textId="5114E590" w:rsidR="0073406B" w:rsidRPr="00223817" w:rsidRDefault="00695D58" w:rsidP="00695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</w:p>
        </w:tc>
      </w:tr>
      <w:tr w:rsidR="0073406B" w:rsidRPr="00223817" w14:paraId="5C58D2D1" w14:textId="77777777" w:rsidTr="00223817">
        <w:tc>
          <w:tcPr>
            <w:tcW w:w="1980" w:type="dxa"/>
            <w:vMerge/>
          </w:tcPr>
          <w:p w14:paraId="7BA16FE1" w14:textId="77777777" w:rsidR="0073406B" w:rsidRPr="00223817" w:rsidRDefault="0073406B" w:rsidP="00144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6" w:type="dxa"/>
          </w:tcPr>
          <w:p w14:paraId="2C2ABB68" w14:textId="3F5A8844" w:rsidR="00223817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В части 2 статьи 8 </w:t>
            </w: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проекта Закона предусмотрено, что старшие судебные приставы, судебные приставы подразделения назначаются на должность и освобождаются от должности главным судебным приставом по представлению главных судебных приставов соответствующих областей, города Бишкек.</w:t>
            </w:r>
          </w:p>
          <w:p w14:paraId="7E6450E8" w14:textId="77777777" w:rsidR="00223817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 xml:space="preserve">Вместе с тем </w:t>
            </w:r>
            <w:r w:rsidRPr="00223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частью 3 настоящей статьи </w:t>
            </w: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предусмотрено, что главный судебный пристав может предоставить право на назначение и освобождение старших судебных приставов, судебных приставов подразделений службы судебных приставов в областях руководителям областных управлений соответствующих областей по представлению главных судебных приставов областей.</w:t>
            </w:r>
          </w:p>
          <w:p w14:paraId="6980C319" w14:textId="45A8A0E6" w:rsidR="00223817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В проекте Закона отсутствуют конкретные случаи, при которых главный судебный пристав может предоставить руководителям областных структур полномочия по назначению и освобождению, а для руководителей областных структур полномочия по назначению и освобождению, а для руководителей областных структур отсутствуют конкретные основания для внесения ходатайства на получение согласия по вопросу назначения или освобождения. В данном случае не ясно, чем обусловлены данные размытые нормы.</w:t>
            </w:r>
          </w:p>
          <w:p w14:paraId="0BC988CD" w14:textId="77777777" w:rsidR="00223817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Считаем, что такая практика станет индикатором коррупционных проявлений в кадровых вопросах.</w:t>
            </w:r>
          </w:p>
          <w:p w14:paraId="7B4E017F" w14:textId="6F03FCDE" w:rsidR="0073406B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В этой связи в целях устранения дискреционных полномочий, порождающих коррупционные риски, необходимо исключить часть 3 статьи законопроекта.</w:t>
            </w:r>
          </w:p>
        </w:tc>
        <w:tc>
          <w:tcPr>
            <w:tcW w:w="4854" w:type="dxa"/>
          </w:tcPr>
          <w:p w14:paraId="7A9C6197" w14:textId="48D94C87" w:rsidR="0073406B" w:rsidRPr="00223817" w:rsidRDefault="00695D58" w:rsidP="00695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</w:p>
        </w:tc>
      </w:tr>
      <w:tr w:rsidR="0073406B" w:rsidRPr="00223817" w14:paraId="5D0A8D63" w14:textId="77777777" w:rsidTr="00223817">
        <w:tc>
          <w:tcPr>
            <w:tcW w:w="1980" w:type="dxa"/>
            <w:vMerge/>
          </w:tcPr>
          <w:p w14:paraId="09D563F2" w14:textId="77777777" w:rsidR="0073406B" w:rsidRPr="00223817" w:rsidRDefault="0073406B" w:rsidP="00144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6" w:type="dxa"/>
          </w:tcPr>
          <w:p w14:paraId="155A31FB" w14:textId="77777777" w:rsidR="00223817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В абзаце 2 части 1 статьи 17 </w:t>
            </w: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проекта Закона предусмотрено, что правовую основу применения физической силы, специальных средств и огнестрельного оружия составляют настоящий Закон и иные нормативные правовые акты Кыргызской Республики в сфере применения физической силы, специальных средств и огнестрельного оружия.</w:t>
            </w:r>
          </w:p>
          <w:p w14:paraId="403C2082" w14:textId="77777777" w:rsidR="00223817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В свою очередь в статьях 19 и 20 проекта Закона предусмотрены случае применения специальных средств и огнестрельного оружия, которые не содержат подробные регуляторные механизмы по применению специальных средств и огнестрельного оружия.</w:t>
            </w:r>
          </w:p>
          <w:p w14:paraId="5DB7E927" w14:textId="77777777" w:rsidR="00223817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В настоящее время отсутствует нормативный документ по регулированию норм применения специальных средств и огнестрельного оружия сотрудниками специализированной службы судебной системы.</w:t>
            </w:r>
          </w:p>
          <w:p w14:paraId="5A67EE63" w14:textId="6A24BF9B" w:rsidR="0073406B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В этой связи необходимо разработать нормативный документ, утверждаемый Кабинетом Министров, например, такие как Правила применения специальных средств сотрудниками органов национальной безопасности Кыргызской Республики (утвержденный постановлением Правительства Кыргызской Республики от 2 августа 2012 года №537), Правила применения специальных средств сотрудниками правоохранительных органов и военнослужащими, проходящими службу в уполномоченном государственном органе в сфере исполнения наказаний и внутренних дел Кыргызской Республики (утвержденный постановлением Правительства Кыргызской Республики от 29 апреля 2020 года №223), в котором в обязательном порядке предусмотрены нормы об ответственности за несоблюдение и нарушение вышеотмеченных требований.</w:t>
            </w:r>
          </w:p>
        </w:tc>
        <w:tc>
          <w:tcPr>
            <w:tcW w:w="4854" w:type="dxa"/>
          </w:tcPr>
          <w:p w14:paraId="41C6E07A" w14:textId="2BAF5F2F" w:rsidR="0073406B" w:rsidRDefault="00695D58" w:rsidP="00695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</w:p>
          <w:p w14:paraId="61FF3CE2" w14:textId="39C332E0" w:rsidR="00695D58" w:rsidRPr="00223817" w:rsidRDefault="006A3920" w:rsidP="00695D58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Вашим предложением будут разработаны </w:t>
            </w:r>
            <w:r w:rsidR="00695D58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="00695D58" w:rsidRPr="00223817">
              <w:rPr>
                <w:rFonts w:ascii="Times New Roman" w:hAnsi="Times New Roman" w:cs="Times New Roman"/>
                <w:sz w:val="24"/>
                <w:szCs w:val="24"/>
              </w:rPr>
              <w:t>применения специальных средств и огнестрельного оружия сотрудниками специализированной службы судебной системы</w:t>
            </w:r>
            <w:r w:rsidR="00695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314400" w14:textId="17CF8571" w:rsidR="00695D58" w:rsidRPr="00223817" w:rsidRDefault="00695D58" w:rsidP="00695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06B" w:rsidRPr="00223817" w14:paraId="57A1D43D" w14:textId="77777777" w:rsidTr="00223817">
        <w:tc>
          <w:tcPr>
            <w:tcW w:w="1980" w:type="dxa"/>
            <w:vMerge/>
          </w:tcPr>
          <w:p w14:paraId="1E79E30C" w14:textId="77777777" w:rsidR="0073406B" w:rsidRPr="00223817" w:rsidRDefault="0073406B" w:rsidP="00144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6" w:type="dxa"/>
          </w:tcPr>
          <w:p w14:paraId="7ABB7E03" w14:textId="77777777" w:rsidR="00223817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В части 1 статьи 25 </w:t>
            </w: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проекта Закона предусмотрено, что на судебного пристава с его согласия могут быть временно возложены обязанности главного судебного пристава, главного судебного пристава области или города Бишкек, старшего судебного пристава с одновременным освобождением его от выполнения обязанностей по замещаемой должности либо без такового.</w:t>
            </w:r>
          </w:p>
          <w:p w14:paraId="05DE2E6E" w14:textId="77777777" w:rsidR="00223817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частью 2 статьи 16 Закона Кыргызской Республики «О государственной гражданской службе муниципальной службе» допускается замещение </w:t>
            </w:r>
            <w:r w:rsidRPr="00223817">
              <w:rPr>
                <w:rFonts w:ascii="Times New Roman" w:hAnsi="Times New Roman" w:cs="Times New Roman"/>
                <w:b/>
                <w:sz w:val="24"/>
                <w:szCs w:val="24"/>
              </w:rPr>
              <w:t>вакантной должности</w:t>
            </w: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 xml:space="preserve"> в порядке ротации, определенном настоящим Законом.</w:t>
            </w:r>
          </w:p>
          <w:p w14:paraId="37A7F6D2" w14:textId="77777777" w:rsidR="00223817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Также частью 7 статьи 21 этого же Закона предусмотрено, что для замещения </w:t>
            </w:r>
            <w:r w:rsidRPr="002F3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временно отсутствующего</w:t>
            </w: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 xml:space="preserve"> служащего приглашается лицо, состоящее в резерве кадров, либо обязательно временно возлагаются на одного или нескольких сотрудников функциональные обязанности отсутствующего служащего с выплатой им надбавки в размере не меньше 25 процентов от их должностного оклада. О временном возложении функциональных обязанностей издается приказ руководителя органа.</w:t>
            </w:r>
          </w:p>
          <w:p w14:paraId="41B4AD5B" w14:textId="2275DC3C" w:rsidR="00223817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Таким образом, необходимо в части 1 статьи 25 проекта после слов «могут быть временно возложены обязанности»</w:t>
            </w:r>
            <w:r w:rsidR="002F3F6E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дополнить словами «временно отсутствующего»</w:t>
            </w: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. При этом в случае образования вакансии по указанным должностям могут быть назначены другие судебные приставы в порядке ротации или путем проведения конкурса.</w:t>
            </w:r>
          </w:p>
          <w:p w14:paraId="4B6B5872" w14:textId="77777777" w:rsidR="00223817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Кроме этого, в части 4 статьи 25 проекта после слов «из числа гражданских лиц» дополнить словами «на основании трудового договора в порядке установленным трудовым законодательством».</w:t>
            </w:r>
          </w:p>
          <w:p w14:paraId="4507F749" w14:textId="2F164010" w:rsidR="0073406B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 xml:space="preserve">Более того, в отношении гражданских лиц, привлекаемых к службе по договору, необходимо предусмотреть нормы </w:t>
            </w:r>
            <w:r w:rsidRPr="00223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запрете или возможности </w:t>
            </w: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хранения, ношения и применения специальных средств, огнестрельного оружия с аналогичными требованиями, установленными в отношении действующих сотрудников.</w:t>
            </w:r>
          </w:p>
        </w:tc>
        <w:tc>
          <w:tcPr>
            <w:tcW w:w="4854" w:type="dxa"/>
          </w:tcPr>
          <w:p w14:paraId="5DA680A3" w14:textId="68EE79DB" w:rsidR="0073406B" w:rsidRPr="00223817" w:rsidRDefault="00695D58" w:rsidP="00695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Учтено</w:t>
            </w:r>
          </w:p>
        </w:tc>
      </w:tr>
      <w:tr w:rsidR="0073406B" w:rsidRPr="00223817" w14:paraId="716853CB" w14:textId="77777777" w:rsidTr="00223817">
        <w:tc>
          <w:tcPr>
            <w:tcW w:w="1980" w:type="dxa"/>
            <w:vMerge/>
          </w:tcPr>
          <w:p w14:paraId="435D38EF" w14:textId="77777777" w:rsidR="0073406B" w:rsidRPr="00223817" w:rsidRDefault="0073406B" w:rsidP="00144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6" w:type="dxa"/>
          </w:tcPr>
          <w:p w14:paraId="6A5DEFDB" w14:textId="6902CCC3" w:rsidR="0073406B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 В части 1 статьи 34 </w:t>
            </w: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проекта Закона слова «размер оплаты труда» заменить словами «условия оплаты труда», слова «Президентом Кыргызской Республики» заменить словами «Кабинетом Министров Кыргызской Республики».</w:t>
            </w:r>
          </w:p>
        </w:tc>
        <w:tc>
          <w:tcPr>
            <w:tcW w:w="4854" w:type="dxa"/>
          </w:tcPr>
          <w:p w14:paraId="30C785E4" w14:textId="42E20F85" w:rsidR="0073406B" w:rsidRPr="00223817" w:rsidRDefault="00695D58" w:rsidP="00695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Учтено </w:t>
            </w:r>
          </w:p>
        </w:tc>
      </w:tr>
      <w:tr w:rsidR="00223817" w:rsidRPr="00223817" w14:paraId="661EB11F" w14:textId="77777777" w:rsidTr="00223817">
        <w:tc>
          <w:tcPr>
            <w:tcW w:w="1980" w:type="dxa"/>
            <w:vMerge/>
          </w:tcPr>
          <w:p w14:paraId="42259CFC" w14:textId="77777777" w:rsidR="00223817" w:rsidRPr="00223817" w:rsidRDefault="00223817" w:rsidP="00144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0" w:type="dxa"/>
            <w:gridSpan w:val="2"/>
          </w:tcPr>
          <w:p w14:paraId="18ADFF0F" w14:textId="7D1274E0" w:rsidR="00223817" w:rsidRPr="00223817" w:rsidRDefault="00223817" w:rsidP="00223817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b/>
                <w:sz w:val="24"/>
                <w:szCs w:val="24"/>
              </w:rPr>
              <w:t>По проекту Закона Кыргызской Республики «О внесении изменений в некоторые законодательные акты Кыргызской Республики (в закон Кыргызской Республики «Об установлении воинских званий, классных чинов, специальных чинов и специальных званий»).</w:t>
            </w:r>
          </w:p>
        </w:tc>
      </w:tr>
      <w:tr w:rsidR="00223817" w:rsidRPr="00223817" w14:paraId="5042F5F5" w14:textId="77777777" w:rsidTr="00223817">
        <w:tc>
          <w:tcPr>
            <w:tcW w:w="1980" w:type="dxa"/>
            <w:vMerge/>
          </w:tcPr>
          <w:p w14:paraId="28B8A21B" w14:textId="77777777" w:rsidR="00223817" w:rsidRPr="00223817" w:rsidRDefault="00223817" w:rsidP="00144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6" w:type="dxa"/>
          </w:tcPr>
          <w:p w14:paraId="2BBD6E2B" w14:textId="77777777" w:rsidR="00223817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Несмотря на предусматриваемое присвоение судебным приставам специальных званий, законопроект не содержит необходимых изменений в приложение к вышеуказанному закону.</w:t>
            </w:r>
          </w:p>
          <w:p w14:paraId="4E2FBE73" w14:textId="0217C64D" w:rsidR="00223817" w:rsidRPr="00223817" w:rsidRDefault="00223817" w:rsidP="00223817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В связи с этим необходимо рассмотреть целесообразность внесения соответствующих изменений в приложение.</w:t>
            </w:r>
          </w:p>
        </w:tc>
        <w:tc>
          <w:tcPr>
            <w:tcW w:w="4854" w:type="dxa"/>
          </w:tcPr>
          <w:p w14:paraId="64B2B60B" w14:textId="1D8172F4" w:rsidR="00223817" w:rsidRDefault="006A3920" w:rsidP="006A3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</w:p>
          <w:p w14:paraId="18AA170C" w14:textId="02C241F8" w:rsidR="006A3920" w:rsidRPr="006A3920" w:rsidRDefault="006A3920" w:rsidP="006A3920">
            <w:pPr>
              <w:pStyle w:val="tkRedakcijaSpisok"/>
              <w:spacing w:after="0" w:line="240" w:lineRule="auto"/>
              <w:ind w:left="0" w:right="-31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6A3920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В приложении к Закону </w:t>
            </w:r>
            <w:r w:rsidRPr="006A3920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Кыргызской Республики</w:t>
            </w:r>
            <w:r w:rsidRPr="006A3920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6A3920">
              <w:rPr>
                <w:rStyle w:val="S0"/>
                <w:i w:val="0"/>
                <w:iCs w:val="0"/>
                <w:sz w:val="24"/>
                <w:szCs w:val="24"/>
              </w:rPr>
              <w:t xml:space="preserve">«Об установлении </w:t>
            </w:r>
            <w:r w:rsidRPr="006A3920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воинских званий, классных чинов, специальных классных чинов и специальных званий</w:t>
            </w:r>
            <w:r w:rsidRPr="006A3920">
              <w:rPr>
                <w:rStyle w:val="S0"/>
                <w:i w:val="0"/>
                <w:iCs w:val="0"/>
                <w:sz w:val="24"/>
                <w:szCs w:val="24"/>
              </w:rPr>
              <w:t>»</w:t>
            </w:r>
            <w:r w:rsidRPr="006A3920">
              <w:rPr>
                <w:rStyle w:val="S0"/>
                <w:i w:val="0"/>
                <w:iCs w:val="0"/>
                <w:sz w:val="24"/>
                <w:szCs w:val="24"/>
              </w:rPr>
              <w:t xml:space="preserve"> внесены соответствующее изменения.</w:t>
            </w:r>
          </w:p>
        </w:tc>
      </w:tr>
      <w:tr w:rsidR="0073406B" w:rsidRPr="00223817" w14:paraId="08646405" w14:textId="77777777" w:rsidTr="00223817">
        <w:tc>
          <w:tcPr>
            <w:tcW w:w="1980" w:type="dxa"/>
            <w:vMerge/>
          </w:tcPr>
          <w:p w14:paraId="5413A047" w14:textId="77777777" w:rsidR="0073406B" w:rsidRPr="00223817" w:rsidRDefault="0073406B" w:rsidP="00144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6" w:type="dxa"/>
          </w:tcPr>
          <w:p w14:paraId="0FF8B2EA" w14:textId="4FD88D16" w:rsidR="0073406B" w:rsidRPr="00223817" w:rsidRDefault="00223817" w:rsidP="004376F4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817">
              <w:rPr>
                <w:rFonts w:ascii="Times New Roman" w:hAnsi="Times New Roman" w:cs="Times New Roman"/>
                <w:sz w:val="24"/>
                <w:szCs w:val="24"/>
              </w:rPr>
              <w:t>По аналогии с предложениями к проекту Закона Кыргызской Республики «О судебных приставах» в абзаце 5 статьи 2 настоящего законопроекта необходимо слова «осуществляющих на правах правоохранительных органов функции» исключить.</w:t>
            </w:r>
          </w:p>
        </w:tc>
        <w:tc>
          <w:tcPr>
            <w:tcW w:w="4854" w:type="dxa"/>
          </w:tcPr>
          <w:p w14:paraId="52F47CCB" w14:textId="4E06F6B6" w:rsidR="0073406B" w:rsidRPr="00223817" w:rsidRDefault="00695D58" w:rsidP="00695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</w:p>
        </w:tc>
      </w:tr>
    </w:tbl>
    <w:p w14:paraId="2574F7AF" w14:textId="77777777" w:rsidR="0073406B" w:rsidRPr="00223817" w:rsidRDefault="0073406B" w:rsidP="00E70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3406B" w:rsidRPr="00223817" w:rsidSect="00E70C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C03DF9"/>
    <w:multiLevelType w:val="hybridMultilevel"/>
    <w:tmpl w:val="E6C0E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9DB"/>
    <w:rsid w:val="000F4057"/>
    <w:rsid w:val="00136CC6"/>
    <w:rsid w:val="00144993"/>
    <w:rsid w:val="00223817"/>
    <w:rsid w:val="002D36D2"/>
    <w:rsid w:val="002D59F6"/>
    <w:rsid w:val="002F3F6E"/>
    <w:rsid w:val="004376F4"/>
    <w:rsid w:val="00695D58"/>
    <w:rsid w:val="006A3920"/>
    <w:rsid w:val="0073406B"/>
    <w:rsid w:val="00E70CF2"/>
    <w:rsid w:val="00EC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0230"/>
  <w15:chartTrackingRefBased/>
  <w15:docId w15:val="{1A96992C-B824-47E7-8F01-6553585CF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40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406B"/>
    <w:pPr>
      <w:ind w:left="720"/>
      <w:contextualSpacing/>
    </w:pPr>
  </w:style>
  <w:style w:type="paragraph" w:customStyle="1" w:styleId="tkRedakcijaSpisok">
    <w:name w:val="_В редакции список (tkRedakcijaSpisok)"/>
    <w:basedOn w:val="a"/>
    <w:rsid w:val="006A392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S0">
    <w:name w:val="S0"/>
    <w:rsid w:val="006A392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1696</Words>
  <Characters>9672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2022-05-13T11:20:00Z</cp:lastPrinted>
  <dcterms:created xsi:type="dcterms:W3CDTF">2022-05-12T07:18:00Z</dcterms:created>
  <dcterms:modified xsi:type="dcterms:W3CDTF">2022-05-13T11:21:00Z</dcterms:modified>
</cp:coreProperties>
</file>